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Employee: _____________________</w:t>
        <w:tab/>
        <w:t xml:space="preserve">Trainer: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_________________________________________________   Hire Date: 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Explain safety program.  Including: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Orientation</w:t>
      </w:r>
      <w:r w:rsidDel="00000000" w:rsidR="00000000" w:rsidRPr="00000000">
        <w:rPr>
          <w:rtl w:val="0"/>
        </w:rPr>
        <w:t xml:space="preserve">: on the job training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Safety meetings</w:t>
      </w:r>
      <w:r w:rsidDel="00000000" w:rsidR="00000000" w:rsidRPr="00000000">
        <w:rPr>
          <w:rtl w:val="0"/>
        </w:rPr>
        <w:t xml:space="preserve">: accident investigation and reporting; disciplinary action procedures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Use all personal protective equipment (PPE) required. Drink plenty of water especially from May 1 to Sept 30, stay hydrated.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Know the line of communication and responsibility.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General overview of operation, procedures, methods and hazards as they relate to the specific job and duties. Lift with your legs, not your back, and or get help!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Pertinent safety rules of the District displayed on bulletin boards and identified in Safety Manual located in Building’s Offices.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Know locations of First Aid supplies, Fire extinguishers, equipment and training.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Emergency plan, Dial 9 first on district phones and then 911. So it’s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9-911.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Promptly report all accidents and or injuries to your supervisor, received first aid, and fill out required accident report forms from your supervisor. Prior to seeing a Doctor you will need a claim number from Workers Compensation Trust at OESD 114.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Know the location of the MSDS and AHERA books.                                     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Material Safety Data Sheets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Asbestos Hazard Emergency Response Act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No alcohol, tobacco products or firearms on school property.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108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Disciplinary procedures related to: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Job performance- Job description, Evaluation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Unacceptable actions- fighting or horseplay, not following safety rules or using PPE’s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I have received and do accept the above information: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Safety Trainer</w:t>
        <w:tab/>
        <w:t xml:space="preserve">Signature</w:t>
        <w:tab/>
        <w:tab/>
        <w:tab/>
        <w:tab/>
        <w:tab/>
        <w:tab/>
        <w:tab/>
        <w:tab/>
        <w:t xml:space="preserve">Date</w:t>
      </w:r>
    </w:p>
    <w:sectPr>
      <w:headerReference r:id="rId5" w:type="default"/>
      <w:footerReference r:id="rId6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000000" w:space="1" w:sz="4" w:val="dotted"/>
      </w:pBdr>
      <w:shd w:fill="dfdfdf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  <w:rtl w:val="0"/>
      </w:rPr>
      <w:t xml:space="preserve">OLYMPIC REGION ESD 114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fdfdf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sz w:val="36"/>
        <w:szCs w:val="36"/>
        <w:rtl w:val="0"/>
      </w:rPr>
      <w:t xml:space="preserve">EMPLOYEE SAFETY ORIENTATION CHECKLIST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____ %1.    "/>
      <w:lvlJc w:val="left"/>
      <w:pPr>
        <w:ind w:left="1080" w:hanging="108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jc w:val="center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1584" w:hanging="504.00000000000006"/>
      <w:contextualSpacing w:val="0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